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97FB" w14:textId="77777777" w:rsidR="003E4FD7" w:rsidRDefault="00D6271C">
      <w:pPr>
        <w:pStyle w:val="A9"/>
        <w:spacing w:line="500" w:lineRule="exact"/>
        <w:jc w:val="center"/>
        <w:rPr>
          <w:rFonts w:ascii="微软雅黑" w:eastAsia="微软雅黑" w:hAnsi="微软雅黑" w:cs="微软雅黑"/>
          <w:b/>
          <w:bCs/>
          <w:sz w:val="44"/>
          <w:szCs w:val="44"/>
        </w:rPr>
      </w:pPr>
      <w:r>
        <w:rPr>
          <w:rFonts w:ascii="微软雅黑" w:eastAsia="微软雅黑" w:hAnsi="微软雅黑" w:cs="微软雅黑"/>
          <w:b/>
          <w:bCs/>
          <w:sz w:val="44"/>
          <w:szCs w:val="44"/>
        </w:rPr>
        <w:t>法国经贸信息周报</w:t>
      </w:r>
    </w:p>
    <w:p w14:paraId="35A163A2" w14:textId="77777777" w:rsidR="003E4FD7" w:rsidRDefault="003E4FD7">
      <w:pPr>
        <w:pStyle w:val="A9"/>
        <w:spacing w:line="400" w:lineRule="exact"/>
        <w:jc w:val="center"/>
        <w:rPr>
          <w:rFonts w:ascii="微软雅黑" w:eastAsia="微软雅黑" w:hAnsi="微软雅黑" w:cs="微软雅黑"/>
          <w:b/>
          <w:bCs/>
          <w:sz w:val="28"/>
          <w:szCs w:val="28"/>
        </w:rPr>
      </w:pPr>
    </w:p>
    <w:p w14:paraId="0B78039D" w14:textId="2FAAE7BD" w:rsidR="003E4FD7" w:rsidRDefault="00D6271C">
      <w:pPr>
        <w:pStyle w:val="A9"/>
        <w:spacing w:line="480" w:lineRule="auto"/>
        <w:jc w:val="center"/>
        <w:rPr>
          <w:rFonts w:ascii="微软雅黑" w:eastAsia="微软雅黑" w:hAnsi="微软雅黑" w:cs="Arial"/>
          <w:b/>
          <w:color w:val="333333"/>
          <w:sz w:val="36"/>
          <w:szCs w:val="36"/>
          <w:shd w:val="clear" w:color="auto" w:fill="FFFFFF"/>
          <w:lang w:val="en-US" w:eastAsia="zh-CN"/>
        </w:rPr>
      </w:pPr>
      <w:r>
        <w:rPr>
          <w:rFonts w:ascii="微软雅黑" w:eastAsia="微软雅黑" w:hAnsi="微软雅黑" w:cs="微软雅黑"/>
          <w:b/>
          <w:bCs/>
          <w:sz w:val="28"/>
          <w:szCs w:val="28"/>
        </w:rPr>
        <w:t>202</w:t>
      </w:r>
      <w:r w:rsidR="00D824C9">
        <w:rPr>
          <w:rFonts w:ascii="微软雅黑" w:eastAsia="微软雅黑" w:hAnsi="微软雅黑" w:cs="微软雅黑"/>
          <w:b/>
          <w:bCs/>
          <w:sz w:val="28"/>
          <w:szCs w:val="28"/>
          <w:lang w:val="en-US"/>
        </w:rPr>
        <w:t>3</w:t>
      </w:r>
      <w:r>
        <w:rPr>
          <w:rFonts w:ascii="微软雅黑" w:eastAsia="微软雅黑" w:hAnsi="微软雅黑" w:cs="微软雅黑"/>
          <w:b/>
          <w:bCs/>
          <w:sz w:val="28"/>
          <w:szCs w:val="28"/>
        </w:rPr>
        <w:t>年</w:t>
      </w:r>
      <w:r w:rsidR="00D824C9">
        <w:rPr>
          <w:rFonts w:ascii="微软雅黑" w:eastAsia="微软雅黑" w:hAnsi="微软雅黑" w:cs="微软雅黑"/>
          <w:b/>
          <w:bCs/>
          <w:sz w:val="28"/>
          <w:szCs w:val="28"/>
          <w:lang w:val="fr-CA"/>
        </w:rPr>
        <w:t>0</w:t>
      </w:r>
      <w:r w:rsidR="006B46C7">
        <w:rPr>
          <w:rFonts w:ascii="微软雅黑" w:eastAsia="微软雅黑" w:hAnsi="微软雅黑" w:cs="微软雅黑"/>
          <w:b/>
          <w:bCs/>
          <w:sz w:val="28"/>
          <w:szCs w:val="28"/>
          <w:lang w:val="fr-CA"/>
        </w:rPr>
        <w:t>6</w:t>
      </w:r>
      <w:r>
        <w:rPr>
          <w:rFonts w:ascii="微软雅黑" w:eastAsia="微软雅黑" w:hAnsi="微软雅黑" w:cs="微软雅黑"/>
          <w:b/>
          <w:bCs/>
          <w:sz w:val="28"/>
          <w:szCs w:val="28"/>
        </w:rPr>
        <w:t>月</w:t>
      </w:r>
      <w:r w:rsidR="00D824C9">
        <w:rPr>
          <w:rFonts w:ascii="微软雅黑" w:eastAsia="微软雅黑" w:hAnsi="微软雅黑" w:cs="微软雅黑"/>
          <w:b/>
          <w:bCs/>
          <w:sz w:val="28"/>
          <w:szCs w:val="28"/>
          <w:lang w:val="en-US" w:eastAsia="zh-CN"/>
        </w:rPr>
        <w:t>0</w:t>
      </w:r>
      <w:r w:rsidR="006B46C7">
        <w:rPr>
          <w:rFonts w:ascii="微软雅黑" w:eastAsia="微软雅黑" w:hAnsi="微软雅黑" w:cs="微软雅黑"/>
          <w:b/>
          <w:bCs/>
          <w:sz w:val="28"/>
          <w:szCs w:val="28"/>
          <w:lang w:val="en-US" w:eastAsia="zh-CN"/>
        </w:rPr>
        <w:t>5</w:t>
      </w:r>
      <w:r>
        <w:rPr>
          <w:rFonts w:ascii="微软雅黑" w:eastAsia="微软雅黑" w:hAnsi="微软雅黑" w:cs="微软雅黑"/>
          <w:b/>
          <w:bCs/>
          <w:sz w:val="28"/>
          <w:szCs w:val="28"/>
        </w:rPr>
        <w:t>日</w:t>
      </w:r>
    </w:p>
    <w:p w14:paraId="5D4E02CD" w14:textId="77777777" w:rsidR="006B46C7" w:rsidRPr="006B46C7" w:rsidRDefault="006B46C7" w:rsidP="006B46C7">
      <w:pPr>
        <w:pStyle w:val="1"/>
        <w:shd w:val="clear" w:color="auto" w:fill="FFFFFF"/>
        <w:spacing w:beforeAutospacing="0" w:after="300" w:afterAutospacing="0"/>
        <w:ind w:left="330" w:right="330"/>
        <w:jc w:val="center"/>
        <w:rPr>
          <w:rFonts w:ascii="微软雅黑" w:eastAsia="微软雅黑" w:hAnsi="微软雅黑" w:cs="Arial"/>
          <w:color w:val="333333"/>
          <w:sz w:val="36"/>
          <w:szCs w:val="36"/>
          <w:shd w:val="clear" w:color="auto" w:fill="FFFFFF"/>
          <w:lang w:eastAsia="zh-Hans"/>
        </w:rPr>
      </w:pPr>
      <w:r w:rsidRPr="006B46C7">
        <w:rPr>
          <w:rFonts w:ascii="微软雅黑" w:eastAsia="微软雅黑" w:hAnsi="微软雅黑" w:cs="Arial"/>
          <w:color w:val="333333"/>
          <w:sz w:val="36"/>
          <w:szCs w:val="36"/>
          <w:shd w:val="clear" w:color="auto" w:fill="FFFFFF"/>
          <w:lang w:eastAsia="zh-Hans"/>
        </w:rPr>
        <w:t>法国绿色再工业化提速</w:t>
      </w:r>
    </w:p>
    <w:p w14:paraId="30F4F926" w14:textId="77777777" w:rsidR="003E4FD7" w:rsidRPr="00D824C9" w:rsidRDefault="003E4FD7"/>
    <w:p w14:paraId="410703B7" w14:textId="57D9EF80" w:rsidR="003E4FD7" w:rsidRDefault="00D6271C">
      <w:pPr>
        <w:pStyle w:val="a6"/>
        <w:shd w:val="clear" w:color="auto" w:fill="FFFFFF"/>
        <w:spacing w:before="0" w:beforeAutospacing="0" w:after="300" w:afterAutospacing="0" w:line="336" w:lineRule="atLeast"/>
        <w:rPr>
          <w:rFonts w:ascii="微软雅黑" w:eastAsia="微软雅黑" w:hAnsi="微软雅黑" w:cs="微软雅黑"/>
          <w:b/>
          <w:bCs/>
          <w:color w:val="444444"/>
          <w:u w:color="444444"/>
        </w:rPr>
      </w:pPr>
      <w:r>
        <w:rPr>
          <w:rFonts w:ascii="微软雅黑" w:eastAsia="微软雅黑" w:hAnsi="微软雅黑" w:cs="微软雅黑"/>
          <w:b/>
          <w:bCs/>
          <w:color w:val="444444"/>
          <w:u w:color="444444"/>
        </w:rPr>
        <w:t>来源：</w:t>
      </w:r>
      <w:r>
        <w:rPr>
          <w:rFonts w:ascii="微软雅黑" w:eastAsia="微软雅黑" w:hAnsi="微软雅黑" w:cs="微软雅黑" w:hint="eastAsia"/>
          <w:b/>
          <w:bCs/>
          <w:color w:val="444444"/>
          <w:u w:color="444444"/>
        </w:rPr>
        <w:t>欧洲时报</w:t>
      </w:r>
      <w:r>
        <w:rPr>
          <w:rFonts w:ascii="微软雅黑" w:eastAsia="微软雅黑" w:hAnsi="微软雅黑" w:cs="微软雅黑"/>
          <w:b/>
          <w:bCs/>
          <w:color w:val="444444"/>
          <w:u w:color="444444"/>
        </w:rPr>
        <w:t xml:space="preserve">  202</w:t>
      </w:r>
      <w:r w:rsidR="006B46C7">
        <w:rPr>
          <w:rFonts w:ascii="微软雅黑" w:eastAsia="微软雅黑" w:hAnsi="微软雅黑" w:cs="微软雅黑"/>
          <w:b/>
          <w:bCs/>
          <w:color w:val="444444"/>
          <w:u w:color="444444"/>
        </w:rPr>
        <w:t>3</w:t>
      </w:r>
      <w:r>
        <w:rPr>
          <w:rFonts w:ascii="微软雅黑" w:eastAsia="微软雅黑" w:hAnsi="微软雅黑" w:cs="微软雅黑"/>
          <w:b/>
          <w:bCs/>
          <w:color w:val="444444"/>
          <w:u w:color="444444"/>
        </w:rPr>
        <w:t>年</w:t>
      </w:r>
      <w:r w:rsidR="006B46C7">
        <w:rPr>
          <w:rFonts w:ascii="微软雅黑" w:eastAsia="微软雅黑" w:hAnsi="微软雅黑" w:cs="微软雅黑"/>
          <w:b/>
          <w:bCs/>
          <w:color w:val="444444"/>
          <w:u w:color="444444"/>
        </w:rPr>
        <w:t>06</w:t>
      </w:r>
      <w:r>
        <w:rPr>
          <w:rFonts w:ascii="微软雅黑" w:eastAsia="微软雅黑" w:hAnsi="微软雅黑" w:cs="微软雅黑"/>
          <w:b/>
          <w:bCs/>
          <w:color w:val="444444"/>
          <w:u w:color="444444"/>
        </w:rPr>
        <w:t>月</w:t>
      </w:r>
      <w:r w:rsidR="006B46C7">
        <w:rPr>
          <w:rFonts w:ascii="微软雅黑" w:eastAsia="微软雅黑" w:hAnsi="微软雅黑" w:cs="微软雅黑"/>
          <w:b/>
          <w:bCs/>
          <w:color w:val="444444"/>
          <w:u w:color="444444"/>
        </w:rPr>
        <w:t>05</w:t>
      </w:r>
      <w:r>
        <w:rPr>
          <w:rFonts w:ascii="微软雅黑" w:eastAsia="微软雅黑" w:hAnsi="微软雅黑" w:cs="微软雅黑"/>
          <w:b/>
          <w:bCs/>
          <w:color w:val="444444"/>
          <w:u w:color="444444"/>
        </w:rPr>
        <w:t>日</w:t>
      </w:r>
    </w:p>
    <w:p w14:paraId="0B90318C"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法国政府近日提出了《绿色产业法案》，其中的税收抵免措施被视作对美国产业补贴政策的回应。种种迹象显示，面对日益激烈的全球竞争，法国绿色再工业化进程再次提速。</w:t>
      </w:r>
    </w:p>
    <w:p w14:paraId="35C97228"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北京《经济参考报》报道，法国北部敦刻尔克老工业区在建的“欧洲电池谷”堪称法国绿色再工业化的样板工程。法德集团ACC第一条电池生产线将于近期完工，首批电池有望年底出货。法国本土初创企业</w:t>
      </w:r>
      <w:proofErr w:type="spellStart"/>
      <w:r w:rsidRPr="006B46C7">
        <w:rPr>
          <w:rFonts w:asciiTheme="minorEastAsia" w:eastAsiaTheme="minorEastAsia" w:hAnsiTheme="minorEastAsia"/>
          <w:color w:val="444444"/>
        </w:rPr>
        <w:t>Verkor</w:t>
      </w:r>
      <w:proofErr w:type="spellEnd"/>
      <w:r w:rsidRPr="006B46C7">
        <w:rPr>
          <w:rFonts w:asciiTheme="minorEastAsia" w:eastAsiaTheme="minorEastAsia" w:hAnsiTheme="minorEastAsia"/>
          <w:color w:val="444444"/>
        </w:rPr>
        <w:t>在建的电池厂计划2025年投产。中国远景动力和雷诺2021年6月宣布建厂。拥有固态电池领先技术、来自中国台湾的辉能科技近日又宣布投资52亿欧元建厂。</w:t>
      </w:r>
    </w:p>
    <w:p w14:paraId="0C2D43C3"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依托“电池谷”，法国有志创建完整的电动车产业生态系统。中国厦门钨业与法国欧安诺也宣布在敦刻尔克合资建电池材料厂，预期投资额15亿欧元。法国政府5月上旬还启动一项专门针对关键矿产和金属的投资基金，公共财政在“法国2030”框架下出资5亿欧元，计划两年内募集私营投资15亿欧元，用于支持法国和欧洲企业投资关键矿产和金属价值链项目（提取、加工、回收）的少数股权。</w:t>
      </w:r>
    </w:p>
    <w:p w14:paraId="3F8D35C1"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从2020年的千亿欧元“法国复兴”计划，到2021年发布、投资目标增至540亿欧元的“法国2030”投资计划，法国已连年发力发展新兴工业。</w:t>
      </w:r>
    </w:p>
    <w:p w14:paraId="27540382"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法国政府计划7月提交议会审议的《绿色产业法案》将重点推动绿氢、电池、风能、热泵和太阳能等5大绿色科技产业发展。法案的旗舰措施，即“绿色产业税务抵免”将给电池、风能、热泵、光伏4个产业的投资提供相当于总投资额20%至45%的税务抵免。绿氢产业也另外享有特殊的优惠政策。</w:t>
      </w:r>
    </w:p>
    <w:p w14:paraId="5D175643"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法国媒体指出，法国税收抵免的优势是从项目一开始就提供资金，而不是像美国那样只在生产开始时提供资金。法国政府希望用每年5亿欧元财政成本到2030年为法国吸引230亿欧元投资。</w:t>
      </w:r>
    </w:p>
    <w:p w14:paraId="63551F7B"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lastRenderedPageBreak/>
        <w:t>法国政府还将投入10亿欧元为绿色项目提供工业用地；简化并加快建厂审批程序，并投入7亿欧元培养未来工业所需人才。</w:t>
      </w:r>
    </w:p>
    <w:p w14:paraId="53A5950A"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值得注意的是，法国政府正在修改电动车购买补贴标准，拟通过“更好地考虑汽车生产的碳足迹”支持在欧洲生产的电池和车辆。新的补贴标准将考虑用于生产汽车和电池的能源类型，以此鼓励电动车产业链上的企业将生产地点设在能源结构更加绿色的地点。法国相关部门已开发出一个评估车辆碳足迹的模型。新标准将在未来几周细化，将于明年启用。</w:t>
      </w:r>
    </w:p>
    <w:p w14:paraId="125374EE"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与此同时，法国继续加强外国投资审查。今年1月，法国政府收紧规定，将须经政府审查的外资持股比例门槛由25%降至10%。法国经济部日前报告，2022年，法国政府调查了325起外国投资事先审查申请，131项外国投资在审查机制下获得批准，其中53%附带条件。</w:t>
      </w:r>
    </w:p>
    <w:p w14:paraId="26B98F33"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r w:rsidRPr="006B46C7">
        <w:rPr>
          <w:rFonts w:asciiTheme="minorEastAsia" w:eastAsiaTheme="minorEastAsia" w:hAnsiTheme="minorEastAsia"/>
          <w:color w:val="444444"/>
        </w:rPr>
        <w:t>由此可见，为了在绿色产业播种之际为本土幼苗抢时间，为未来竞争打伏笔，法国既要优选外资合作，又要保护本土制造商的市场份额，还要保护关键领域。法国媒体因此指出，从电动车行业的追赶就可以看出，法国再工业化不是一场短期赛跑，而是一场“三重马拉松”。</w:t>
      </w:r>
    </w:p>
    <w:p w14:paraId="37B76EF8" w14:textId="77777777" w:rsidR="006B46C7" w:rsidRPr="006B46C7" w:rsidRDefault="006B46C7" w:rsidP="006B46C7">
      <w:pPr>
        <w:pStyle w:val="a6"/>
        <w:shd w:val="clear" w:color="auto" w:fill="FFFFFF"/>
        <w:spacing w:after="300" w:line="336" w:lineRule="atLeast"/>
        <w:jc w:val="both"/>
        <w:rPr>
          <w:rFonts w:asciiTheme="minorEastAsia" w:eastAsiaTheme="minorEastAsia" w:hAnsiTheme="minorEastAsia"/>
          <w:color w:val="444444"/>
        </w:rPr>
      </w:pPr>
    </w:p>
    <w:p w14:paraId="6D2FD4F0" w14:textId="77777777" w:rsidR="003E4FD7" w:rsidRPr="006B46C7" w:rsidRDefault="003E4FD7">
      <w:pPr>
        <w:pStyle w:val="a6"/>
        <w:shd w:val="clear" w:color="auto" w:fill="FFFFFF"/>
        <w:spacing w:after="300" w:line="336" w:lineRule="atLeast"/>
        <w:jc w:val="both"/>
        <w:rPr>
          <w:rFonts w:asciiTheme="minorEastAsia" w:eastAsiaTheme="minorEastAsia" w:hAnsiTheme="minorEastAsia"/>
          <w:color w:val="444444"/>
        </w:rPr>
      </w:pPr>
    </w:p>
    <w:sectPr w:rsidR="003E4FD7" w:rsidRPr="006B46C7">
      <w:headerReference w:type="default" r:id="rId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ACF4" w14:textId="77777777" w:rsidR="004E3EE3" w:rsidRDefault="004E3EE3">
      <w:pPr>
        <w:spacing w:line="240" w:lineRule="auto"/>
      </w:pPr>
      <w:r>
        <w:separator/>
      </w:r>
    </w:p>
  </w:endnote>
  <w:endnote w:type="continuationSeparator" w:id="0">
    <w:p w14:paraId="244FCE5C" w14:textId="77777777" w:rsidR="004E3EE3" w:rsidRDefault="004E3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微软雅黑">
    <w:altName w:val="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20B0604020202020204"/>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C0D1" w14:textId="77777777" w:rsidR="004E3EE3" w:rsidRDefault="004E3EE3">
      <w:pPr>
        <w:spacing w:after="0"/>
      </w:pPr>
      <w:r>
        <w:separator/>
      </w:r>
    </w:p>
  </w:footnote>
  <w:footnote w:type="continuationSeparator" w:id="0">
    <w:p w14:paraId="5B5A400A" w14:textId="77777777" w:rsidR="004E3EE3" w:rsidRDefault="004E3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CD21" w14:textId="6FCC9CFF" w:rsidR="003E4FD7" w:rsidRDefault="00D6271C">
    <w:pPr>
      <w:pStyle w:val="a5"/>
      <w:tabs>
        <w:tab w:val="clear" w:pos="9360"/>
        <w:tab w:val="right" w:pos="9000"/>
      </w:tabs>
      <w:jc w:val="center"/>
      <w:rPr>
        <w:rFonts w:ascii="方正小标宋简体" w:eastAsia="方正小标宋简体" w:hAnsi="方正小标宋简体" w:cs="方正小标宋简体"/>
        <w:sz w:val="36"/>
        <w:szCs w:val="36"/>
        <w:u w:val="single"/>
      </w:rPr>
    </w:pPr>
    <w:r>
      <w:rPr>
        <w:rFonts w:ascii="方正小标宋简体" w:eastAsia="方正小标宋简体" w:hAnsi="方正小标宋简体" w:cs="方正小标宋简体"/>
        <w:sz w:val="36"/>
        <w:szCs w:val="36"/>
        <w:u w:val="single"/>
        <w:lang w:val="zh-TW" w:eastAsia="zh-TW"/>
      </w:rPr>
      <w:t>广东省驻境外经贸代表处经贸信息周报</w:t>
    </w:r>
    <w:r>
      <w:rPr>
        <w:rFonts w:ascii="方正小标宋简体" w:eastAsia="方正小标宋简体" w:hAnsi="方正小标宋简体" w:cs="方正小标宋简体"/>
        <w:sz w:val="36"/>
        <w:szCs w:val="36"/>
        <w:u w:val="single"/>
      </w:rPr>
      <w:t>-</w:t>
    </w:r>
    <w:r>
      <w:rPr>
        <w:rFonts w:ascii="方正小标宋简体" w:eastAsia="方正小标宋简体" w:hAnsi="方正小标宋简体" w:cs="方正小标宋简体"/>
        <w:sz w:val="36"/>
        <w:szCs w:val="36"/>
        <w:u w:val="single"/>
        <w:lang w:val="zh-TW" w:eastAsia="zh-TW"/>
      </w:rPr>
      <w:t>第</w:t>
    </w:r>
    <w:r w:rsidR="006B46C7">
      <w:rPr>
        <w:rFonts w:ascii="方正小标宋简体" w:eastAsia="方正小标宋简体" w:hAnsi="方正小标宋简体" w:cs="方正小标宋简体"/>
        <w:sz w:val="36"/>
        <w:szCs w:val="36"/>
        <w:u w:val="single"/>
        <w:lang w:eastAsia="zh-TW"/>
      </w:rPr>
      <w:t>338</w:t>
    </w:r>
    <w:r>
      <w:rPr>
        <w:rFonts w:ascii="方正小标宋简体" w:eastAsia="方正小标宋简体" w:hAnsi="方正小标宋简体" w:cs="方正小标宋简体"/>
        <w:sz w:val="36"/>
        <w:szCs w:val="36"/>
        <w:u w:val="single"/>
        <w:lang w:val="zh-TW" w:eastAsia="zh-TW"/>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bordersDoNotSurroundHeader/>
  <w:bordersDoNotSurroundFooter/>
  <w:proofState w:spelling="clean" w:grammar="clean"/>
  <w:attachedTemplate r:id="rId1"/>
  <w:defaultTabStop w:val="720"/>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JmNTAxYTA0NTllZTU0OWY5NWY0MWNlMzBjNGU2OTYifQ=="/>
  </w:docVars>
  <w:rsids>
    <w:rsidRoot w:val="006B46C7"/>
    <w:rsid w:val="8E7971F1"/>
    <w:rsid w:val="9C9F742E"/>
    <w:rsid w:val="AFDBAAC9"/>
    <w:rsid w:val="B27FF758"/>
    <w:rsid w:val="B5DE9E7B"/>
    <w:rsid w:val="BFFFCD65"/>
    <w:rsid w:val="C3AFF898"/>
    <w:rsid w:val="CE6C3D6D"/>
    <w:rsid w:val="CEFDBCFE"/>
    <w:rsid w:val="D7FC9E3C"/>
    <w:rsid w:val="DFEF9CAF"/>
    <w:rsid w:val="E7DD2313"/>
    <w:rsid w:val="E7F735E7"/>
    <w:rsid w:val="EA9B2DD0"/>
    <w:rsid w:val="EABD7AD7"/>
    <w:rsid w:val="EBFFF38C"/>
    <w:rsid w:val="EDDF8744"/>
    <w:rsid w:val="EDEEA49E"/>
    <w:rsid w:val="EF77858F"/>
    <w:rsid w:val="EF79561A"/>
    <w:rsid w:val="EFD38DBE"/>
    <w:rsid w:val="EFFD1E5A"/>
    <w:rsid w:val="F47FB951"/>
    <w:rsid w:val="F7BD891C"/>
    <w:rsid w:val="F7DF90D2"/>
    <w:rsid w:val="F7FDEE14"/>
    <w:rsid w:val="FAFF3C45"/>
    <w:rsid w:val="FBDBC66F"/>
    <w:rsid w:val="FBF31EAD"/>
    <w:rsid w:val="FBF79B9B"/>
    <w:rsid w:val="FBFD6FFE"/>
    <w:rsid w:val="FBFF5AC6"/>
    <w:rsid w:val="FCBD9A67"/>
    <w:rsid w:val="FEF47EF3"/>
    <w:rsid w:val="FEFF8562"/>
    <w:rsid w:val="FEFFD909"/>
    <w:rsid w:val="FF6FBD54"/>
    <w:rsid w:val="FF9B08DF"/>
    <w:rsid w:val="0002087E"/>
    <w:rsid w:val="00020C44"/>
    <w:rsid w:val="000230D1"/>
    <w:rsid w:val="00035123"/>
    <w:rsid w:val="0004344D"/>
    <w:rsid w:val="0005457F"/>
    <w:rsid w:val="00055374"/>
    <w:rsid w:val="00055E57"/>
    <w:rsid w:val="00070B3C"/>
    <w:rsid w:val="000A0C01"/>
    <w:rsid w:val="000A0E63"/>
    <w:rsid w:val="000A5E20"/>
    <w:rsid w:val="000A7088"/>
    <w:rsid w:val="000B446C"/>
    <w:rsid w:val="000C5B04"/>
    <w:rsid w:val="000D4CD2"/>
    <w:rsid w:val="000E7682"/>
    <w:rsid w:val="00103BBE"/>
    <w:rsid w:val="00114952"/>
    <w:rsid w:val="00115E37"/>
    <w:rsid w:val="001305B5"/>
    <w:rsid w:val="0015034A"/>
    <w:rsid w:val="00167457"/>
    <w:rsid w:val="00171EBD"/>
    <w:rsid w:val="00192394"/>
    <w:rsid w:val="00197EF5"/>
    <w:rsid w:val="001A0483"/>
    <w:rsid w:val="001A1A02"/>
    <w:rsid w:val="001A5C4B"/>
    <w:rsid w:val="001B4F31"/>
    <w:rsid w:val="001C484C"/>
    <w:rsid w:val="001D1CA5"/>
    <w:rsid w:val="001D78EF"/>
    <w:rsid w:val="001D7D70"/>
    <w:rsid w:val="001E0973"/>
    <w:rsid w:val="001F1AE7"/>
    <w:rsid w:val="001F2BE5"/>
    <w:rsid w:val="0020105E"/>
    <w:rsid w:val="002146D3"/>
    <w:rsid w:val="002269B7"/>
    <w:rsid w:val="002344A6"/>
    <w:rsid w:val="00245127"/>
    <w:rsid w:val="002906C4"/>
    <w:rsid w:val="00293190"/>
    <w:rsid w:val="002B7E0C"/>
    <w:rsid w:val="002C5288"/>
    <w:rsid w:val="002F0BBA"/>
    <w:rsid w:val="00335489"/>
    <w:rsid w:val="0034520F"/>
    <w:rsid w:val="00350DE7"/>
    <w:rsid w:val="00390353"/>
    <w:rsid w:val="003A23E1"/>
    <w:rsid w:val="003A44A1"/>
    <w:rsid w:val="003B4B8F"/>
    <w:rsid w:val="003D35D3"/>
    <w:rsid w:val="003E416B"/>
    <w:rsid w:val="003E4FD7"/>
    <w:rsid w:val="003E6F71"/>
    <w:rsid w:val="003F23CE"/>
    <w:rsid w:val="003F28A9"/>
    <w:rsid w:val="004108FF"/>
    <w:rsid w:val="0041721A"/>
    <w:rsid w:val="004628AD"/>
    <w:rsid w:val="004628F7"/>
    <w:rsid w:val="0046316F"/>
    <w:rsid w:val="00463C7E"/>
    <w:rsid w:val="004B3B06"/>
    <w:rsid w:val="004C5275"/>
    <w:rsid w:val="004D4CE5"/>
    <w:rsid w:val="004E1CD2"/>
    <w:rsid w:val="004E3EE3"/>
    <w:rsid w:val="004E6A5F"/>
    <w:rsid w:val="0051429C"/>
    <w:rsid w:val="0051562F"/>
    <w:rsid w:val="00531933"/>
    <w:rsid w:val="00532DCF"/>
    <w:rsid w:val="00566580"/>
    <w:rsid w:val="005901FD"/>
    <w:rsid w:val="005B4831"/>
    <w:rsid w:val="005C441B"/>
    <w:rsid w:val="005C44E7"/>
    <w:rsid w:val="005D2CDB"/>
    <w:rsid w:val="005D35C0"/>
    <w:rsid w:val="005D3971"/>
    <w:rsid w:val="005E64CE"/>
    <w:rsid w:val="005E7979"/>
    <w:rsid w:val="006172FD"/>
    <w:rsid w:val="00620D64"/>
    <w:rsid w:val="00621948"/>
    <w:rsid w:val="00652F78"/>
    <w:rsid w:val="00671BAF"/>
    <w:rsid w:val="00693BAB"/>
    <w:rsid w:val="006B2F59"/>
    <w:rsid w:val="006B46C7"/>
    <w:rsid w:val="006B54F7"/>
    <w:rsid w:val="006C0DDD"/>
    <w:rsid w:val="006C69CC"/>
    <w:rsid w:val="006C6FF8"/>
    <w:rsid w:val="006C7A26"/>
    <w:rsid w:val="006D1257"/>
    <w:rsid w:val="006D30B6"/>
    <w:rsid w:val="007233E4"/>
    <w:rsid w:val="0073539D"/>
    <w:rsid w:val="00756DF4"/>
    <w:rsid w:val="007616C7"/>
    <w:rsid w:val="00790F83"/>
    <w:rsid w:val="0079441F"/>
    <w:rsid w:val="007B29A2"/>
    <w:rsid w:val="007B317E"/>
    <w:rsid w:val="007C1C79"/>
    <w:rsid w:val="007C3F6F"/>
    <w:rsid w:val="007D7CE0"/>
    <w:rsid w:val="007E1F62"/>
    <w:rsid w:val="007F144B"/>
    <w:rsid w:val="007F2073"/>
    <w:rsid w:val="007F499A"/>
    <w:rsid w:val="0081202F"/>
    <w:rsid w:val="00836D7E"/>
    <w:rsid w:val="00861417"/>
    <w:rsid w:val="008636E3"/>
    <w:rsid w:val="008644DB"/>
    <w:rsid w:val="00881D74"/>
    <w:rsid w:val="0088599A"/>
    <w:rsid w:val="00885DA8"/>
    <w:rsid w:val="008A20AE"/>
    <w:rsid w:val="008B356E"/>
    <w:rsid w:val="008C10E5"/>
    <w:rsid w:val="008D12FD"/>
    <w:rsid w:val="008D3EFD"/>
    <w:rsid w:val="008E3410"/>
    <w:rsid w:val="009118B6"/>
    <w:rsid w:val="0091756E"/>
    <w:rsid w:val="0093079F"/>
    <w:rsid w:val="00935739"/>
    <w:rsid w:val="009402E4"/>
    <w:rsid w:val="00946DBB"/>
    <w:rsid w:val="00955A6A"/>
    <w:rsid w:val="00957A20"/>
    <w:rsid w:val="00990305"/>
    <w:rsid w:val="00990F60"/>
    <w:rsid w:val="009B38B6"/>
    <w:rsid w:val="009C1974"/>
    <w:rsid w:val="009D0784"/>
    <w:rsid w:val="009E639B"/>
    <w:rsid w:val="009E6B7E"/>
    <w:rsid w:val="009F04E3"/>
    <w:rsid w:val="00A13C3F"/>
    <w:rsid w:val="00A16CFE"/>
    <w:rsid w:val="00A3264D"/>
    <w:rsid w:val="00A32E90"/>
    <w:rsid w:val="00A46875"/>
    <w:rsid w:val="00A5125F"/>
    <w:rsid w:val="00A65771"/>
    <w:rsid w:val="00A669E3"/>
    <w:rsid w:val="00A676AC"/>
    <w:rsid w:val="00A72BD0"/>
    <w:rsid w:val="00A7330C"/>
    <w:rsid w:val="00A86045"/>
    <w:rsid w:val="00A922CC"/>
    <w:rsid w:val="00AA4E6B"/>
    <w:rsid w:val="00AA5E2A"/>
    <w:rsid w:val="00AB0860"/>
    <w:rsid w:val="00AB6DF4"/>
    <w:rsid w:val="00AC52F8"/>
    <w:rsid w:val="00AC71CC"/>
    <w:rsid w:val="00AD7987"/>
    <w:rsid w:val="00B04A6E"/>
    <w:rsid w:val="00B11AB7"/>
    <w:rsid w:val="00B13C5D"/>
    <w:rsid w:val="00B206CC"/>
    <w:rsid w:val="00B32CF2"/>
    <w:rsid w:val="00B40E37"/>
    <w:rsid w:val="00B445C1"/>
    <w:rsid w:val="00B61113"/>
    <w:rsid w:val="00B84793"/>
    <w:rsid w:val="00B94E88"/>
    <w:rsid w:val="00B9712E"/>
    <w:rsid w:val="00BB372E"/>
    <w:rsid w:val="00BB49C0"/>
    <w:rsid w:val="00BC707C"/>
    <w:rsid w:val="00BC7952"/>
    <w:rsid w:val="00BE130F"/>
    <w:rsid w:val="00BE6AD2"/>
    <w:rsid w:val="00C00CE6"/>
    <w:rsid w:val="00C118F6"/>
    <w:rsid w:val="00C150D9"/>
    <w:rsid w:val="00C27870"/>
    <w:rsid w:val="00C32CBE"/>
    <w:rsid w:val="00C77D1D"/>
    <w:rsid w:val="00C80F57"/>
    <w:rsid w:val="00C87878"/>
    <w:rsid w:val="00C945A1"/>
    <w:rsid w:val="00CF59C9"/>
    <w:rsid w:val="00CF732E"/>
    <w:rsid w:val="00D14C37"/>
    <w:rsid w:val="00D27BBE"/>
    <w:rsid w:val="00D46D9B"/>
    <w:rsid w:val="00D502A5"/>
    <w:rsid w:val="00D52D69"/>
    <w:rsid w:val="00D55712"/>
    <w:rsid w:val="00D572B7"/>
    <w:rsid w:val="00D5730B"/>
    <w:rsid w:val="00D6271C"/>
    <w:rsid w:val="00D8107F"/>
    <w:rsid w:val="00D824C9"/>
    <w:rsid w:val="00D85CE2"/>
    <w:rsid w:val="00DB0843"/>
    <w:rsid w:val="00DB1542"/>
    <w:rsid w:val="00DC6DD9"/>
    <w:rsid w:val="00DD3CD9"/>
    <w:rsid w:val="00DD6B4A"/>
    <w:rsid w:val="00DF16DC"/>
    <w:rsid w:val="00DF7414"/>
    <w:rsid w:val="00DF7A67"/>
    <w:rsid w:val="00E04C63"/>
    <w:rsid w:val="00E11A3E"/>
    <w:rsid w:val="00E23639"/>
    <w:rsid w:val="00E46FA6"/>
    <w:rsid w:val="00E64A8E"/>
    <w:rsid w:val="00E75BD2"/>
    <w:rsid w:val="00E7668A"/>
    <w:rsid w:val="00E94CC8"/>
    <w:rsid w:val="00EA43BC"/>
    <w:rsid w:val="00EA6818"/>
    <w:rsid w:val="00EB3376"/>
    <w:rsid w:val="00EB656B"/>
    <w:rsid w:val="00EC447D"/>
    <w:rsid w:val="00EC7CE0"/>
    <w:rsid w:val="00ED1A49"/>
    <w:rsid w:val="00EE3ABE"/>
    <w:rsid w:val="00F22EA5"/>
    <w:rsid w:val="00F31453"/>
    <w:rsid w:val="00F742B4"/>
    <w:rsid w:val="00F77DDA"/>
    <w:rsid w:val="00F84FDF"/>
    <w:rsid w:val="00F8593F"/>
    <w:rsid w:val="00FA2B12"/>
    <w:rsid w:val="00FA3028"/>
    <w:rsid w:val="00FB2E82"/>
    <w:rsid w:val="00FD34B1"/>
    <w:rsid w:val="00FF7E5E"/>
    <w:rsid w:val="07E84034"/>
    <w:rsid w:val="0F5B33B6"/>
    <w:rsid w:val="11AF5B89"/>
    <w:rsid w:val="13A75E69"/>
    <w:rsid w:val="13AC34D1"/>
    <w:rsid w:val="14966CFD"/>
    <w:rsid w:val="180718E4"/>
    <w:rsid w:val="18B74631"/>
    <w:rsid w:val="1A543565"/>
    <w:rsid w:val="1B4B7A31"/>
    <w:rsid w:val="1C00683B"/>
    <w:rsid w:val="1DD7AEC9"/>
    <w:rsid w:val="1EDA3E3D"/>
    <w:rsid w:val="1F10520A"/>
    <w:rsid w:val="217A4280"/>
    <w:rsid w:val="232A097C"/>
    <w:rsid w:val="24175D3B"/>
    <w:rsid w:val="2B9F115D"/>
    <w:rsid w:val="2BEF0C01"/>
    <w:rsid w:val="2CF929EF"/>
    <w:rsid w:val="2E812118"/>
    <w:rsid w:val="30D33D22"/>
    <w:rsid w:val="31040FDA"/>
    <w:rsid w:val="31F92B93"/>
    <w:rsid w:val="34D72483"/>
    <w:rsid w:val="35571288"/>
    <w:rsid w:val="359CA1A8"/>
    <w:rsid w:val="36ABE62F"/>
    <w:rsid w:val="375DFB44"/>
    <w:rsid w:val="386D4BCC"/>
    <w:rsid w:val="38AD10B7"/>
    <w:rsid w:val="38B25B73"/>
    <w:rsid w:val="390D60D9"/>
    <w:rsid w:val="39932838"/>
    <w:rsid w:val="3A6C423E"/>
    <w:rsid w:val="3DF7106F"/>
    <w:rsid w:val="3EB37A5E"/>
    <w:rsid w:val="3FFF51C4"/>
    <w:rsid w:val="40833567"/>
    <w:rsid w:val="43C38AC0"/>
    <w:rsid w:val="44F529B8"/>
    <w:rsid w:val="46BB0903"/>
    <w:rsid w:val="47637D1D"/>
    <w:rsid w:val="4843729D"/>
    <w:rsid w:val="49EE3E26"/>
    <w:rsid w:val="4BC36285"/>
    <w:rsid w:val="4D2B34E9"/>
    <w:rsid w:val="4E7DBFF4"/>
    <w:rsid w:val="4FF1D3C1"/>
    <w:rsid w:val="506C3683"/>
    <w:rsid w:val="5101065B"/>
    <w:rsid w:val="51D66CF6"/>
    <w:rsid w:val="55A31AB6"/>
    <w:rsid w:val="56F369C8"/>
    <w:rsid w:val="5A51137D"/>
    <w:rsid w:val="5AD53748"/>
    <w:rsid w:val="5B5E207D"/>
    <w:rsid w:val="5B7E3FE6"/>
    <w:rsid w:val="5FEB2289"/>
    <w:rsid w:val="64AF30A1"/>
    <w:rsid w:val="64D25334"/>
    <w:rsid w:val="65013B6E"/>
    <w:rsid w:val="676A5255"/>
    <w:rsid w:val="67E40271"/>
    <w:rsid w:val="687C2595"/>
    <w:rsid w:val="6BC237C0"/>
    <w:rsid w:val="6BDC76E2"/>
    <w:rsid w:val="6BEE5F05"/>
    <w:rsid w:val="6BF55D4F"/>
    <w:rsid w:val="6C627CF4"/>
    <w:rsid w:val="6DDD55FF"/>
    <w:rsid w:val="6E3FB7B2"/>
    <w:rsid w:val="6E835909"/>
    <w:rsid w:val="6EF81BCC"/>
    <w:rsid w:val="6F3E28CF"/>
    <w:rsid w:val="6FFB6060"/>
    <w:rsid w:val="701FE4B0"/>
    <w:rsid w:val="70F722E3"/>
    <w:rsid w:val="73BFB1E8"/>
    <w:rsid w:val="75F5476F"/>
    <w:rsid w:val="762C219D"/>
    <w:rsid w:val="769F9343"/>
    <w:rsid w:val="76AFF6CD"/>
    <w:rsid w:val="773B21F4"/>
    <w:rsid w:val="77EF0406"/>
    <w:rsid w:val="78F36B0A"/>
    <w:rsid w:val="78F543CA"/>
    <w:rsid w:val="79E36B36"/>
    <w:rsid w:val="7ADF17E6"/>
    <w:rsid w:val="7B486307"/>
    <w:rsid w:val="7CA01288"/>
    <w:rsid w:val="7CEE042C"/>
    <w:rsid w:val="7DF334EB"/>
    <w:rsid w:val="7F1D6663"/>
    <w:rsid w:val="7F774E31"/>
    <w:rsid w:val="7FAFE4C8"/>
    <w:rsid w:val="7FD70419"/>
    <w:rsid w:val="7FFB4E7D"/>
    <w:rsid w:val="7FFDF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5521EF"/>
  <w15:docId w15:val="{8CE057CD-BF70-B64E-B402-0D82D32A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宋体" w:hAnsi="宋体" w:cs="宋体"/>
      <w:sz w:val="24"/>
      <w:szCs w:val="24"/>
    </w:rPr>
  </w:style>
  <w:style w:type="paragraph" w:styleId="1">
    <w:name w:val="heading 1"/>
    <w:basedOn w:val="a"/>
    <w:next w:val="a"/>
    <w:uiPriority w:val="9"/>
    <w:qFormat/>
    <w:pPr>
      <w:spacing w:beforeAutospacing="1" w:after="0"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imes New Roman" w:eastAsia="Arial Unicode MS" w:hAnsi="Times New Roman" w:cs="Times New Roman"/>
      <w:sz w:val="18"/>
      <w:szCs w:val="18"/>
      <w:lang w:eastAsia="en-US"/>
    </w:rPr>
  </w:style>
  <w:style w:type="paragraph" w:styleId="a5">
    <w:name w:val="header"/>
    <w:qFormat/>
    <w:pPr>
      <w:tabs>
        <w:tab w:val="center" w:pos="4680"/>
        <w:tab w:val="right" w:pos="9360"/>
      </w:tabs>
      <w:spacing w:after="160" w:line="259" w:lineRule="auto"/>
    </w:pPr>
    <w:rPr>
      <w:rFonts w:ascii="Calibri" w:eastAsia="Calibri" w:hAnsi="Calibri" w:cs="Calibri"/>
      <w:color w:val="000000"/>
      <w:sz w:val="24"/>
      <w:szCs w:val="24"/>
      <w:u w:color="000000"/>
    </w:rPr>
  </w:style>
  <w:style w:type="paragraph" w:styleId="a6">
    <w:name w:val="Normal (Web)"/>
    <w:basedOn w:val="a"/>
    <w:uiPriority w:val="99"/>
    <w:unhideWhenUsed/>
    <w:qFormat/>
    <w:pPr>
      <w:spacing w:before="100" w:beforeAutospacing="1" w:after="100" w:afterAutospacing="1"/>
    </w:pPr>
  </w:style>
  <w:style w:type="character" w:styleId="a7">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8">
    <w:name w:val="页眉与页脚"/>
    <w:qFormat/>
    <w:pPr>
      <w:tabs>
        <w:tab w:val="right" w:pos="9020"/>
      </w:tabs>
      <w:spacing w:after="160" w:line="259" w:lineRule="auto"/>
    </w:pPr>
    <w:rPr>
      <w:rFonts w:ascii="Helvetica Neue" w:eastAsia="Helvetica Neue" w:hAnsi="Helvetica Neue" w:cs="Helvetica Neue"/>
      <w:color w:val="000000"/>
      <w:sz w:val="24"/>
      <w:szCs w:val="24"/>
    </w:rPr>
  </w:style>
  <w:style w:type="paragraph" w:customStyle="1" w:styleId="A9">
    <w:name w:val="正文 A"/>
    <w:qFormat/>
    <w:pPr>
      <w:spacing w:after="160" w:line="259" w:lineRule="auto"/>
    </w:pPr>
    <w:rPr>
      <w:rFonts w:ascii="Calibri" w:eastAsia="Calibri" w:hAnsi="Calibri" w:cs="Calibri"/>
      <w:color w:val="000000"/>
      <w:sz w:val="24"/>
      <w:szCs w:val="24"/>
      <w:u w:color="000000"/>
      <w:lang w:val="zh-TW" w:eastAsia="zh-TW"/>
    </w:rPr>
  </w:style>
  <w:style w:type="paragraph" w:customStyle="1" w:styleId="aa">
    <w:name w:val="默认"/>
    <w:qFormat/>
    <w:pPr>
      <w:spacing w:after="160" w:line="259" w:lineRule="auto"/>
    </w:pPr>
    <w:rPr>
      <w:rFonts w:ascii="Arial Unicode MS" w:eastAsia="Arial Unicode MS" w:hAnsi="Arial Unicode MS" w:cs="Arial Unicode MS" w:hint="eastAsia"/>
      <w:color w:val="000000"/>
      <w:sz w:val="22"/>
      <w:szCs w:val="22"/>
      <w:u w:color="000000"/>
      <w:lang w:val="zh-TW" w:eastAsia="zh-TW"/>
    </w:rPr>
  </w:style>
  <w:style w:type="character" w:customStyle="1" w:styleId="a4">
    <w:name w:val="页脚 字符"/>
    <w:basedOn w:val="a0"/>
    <w:link w:val="a3"/>
    <w:uiPriority w:val="99"/>
    <w:qFormat/>
    <w:rPr>
      <w:sz w:val="18"/>
      <w:szCs w:val="18"/>
      <w:lang w:eastAsia="en-US"/>
    </w:rPr>
  </w:style>
  <w:style w:type="character" w:customStyle="1" w:styleId="bjh-p">
    <w:name w:val="bjh-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537">
      <w:bodyDiv w:val="1"/>
      <w:marLeft w:val="0"/>
      <w:marRight w:val="0"/>
      <w:marTop w:val="0"/>
      <w:marBottom w:val="0"/>
      <w:divBdr>
        <w:top w:val="none" w:sz="0" w:space="0" w:color="auto"/>
        <w:left w:val="none" w:sz="0" w:space="0" w:color="auto"/>
        <w:bottom w:val="none" w:sz="0" w:space="0" w:color="auto"/>
        <w:right w:val="none" w:sz="0" w:space="0" w:color="auto"/>
      </w:divBdr>
    </w:div>
    <w:div w:id="330639408">
      <w:bodyDiv w:val="1"/>
      <w:marLeft w:val="0"/>
      <w:marRight w:val="0"/>
      <w:marTop w:val="0"/>
      <w:marBottom w:val="0"/>
      <w:divBdr>
        <w:top w:val="none" w:sz="0" w:space="0" w:color="auto"/>
        <w:left w:val="none" w:sz="0" w:space="0" w:color="auto"/>
        <w:bottom w:val="none" w:sz="0" w:space="0" w:color="auto"/>
        <w:right w:val="none" w:sz="0" w:space="0" w:color="auto"/>
      </w:divBdr>
    </w:div>
    <w:div w:id="1450708980">
      <w:bodyDiv w:val="1"/>
      <w:marLeft w:val="0"/>
      <w:marRight w:val="0"/>
      <w:marTop w:val="0"/>
      <w:marBottom w:val="0"/>
      <w:divBdr>
        <w:top w:val="none" w:sz="0" w:space="0" w:color="auto"/>
        <w:left w:val="none" w:sz="0" w:space="0" w:color="auto"/>
        <w:bottom w:val="none" w:sz="0" w:space="0" w:color="auto"/>
        <w:right w:val="none" w:sz="0" w:space="0" w:color="auto"/>
      </w:divBdr>
    </w:div>
    <w:div w:id="180125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aoyuwei/Desktop/CGNEC/&#27861;&#22269;&#20195;&#34920;&#22788;&#20449;&#24687;&#19987;&#25253;&#36164;&#26009;20221228.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法国代表处信息专报资料20221228.dotx</Template>
  <TotalTime>1</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MIAO Yuwei</cp:lastModifiedBy>
  <cp:revision>1</cp:revision>
  <dcterms:created xsi:type="dcterms:W3CDTF">2023-06-05T07:32:00Z</dcterms:created>
  <dcterms:modified xsi:type="dcterms:W3CDTF">2023-06-05T07:34:00Z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3917017E6E274EC39741709333DC8EAA</vt:lpwstr>
  </property>
</Properties>
</file>